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B" w:rsidRPr="00D5063B" w:rsidRDefault="00337D49" w:rsidP="00337D49">
      <w:pPr>
        <w:tabs>
          <w:tab w:val="left" w:pos="690"/>
          <w:tab w:val="center" w:pos="442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-546735</wp:posOffset>
            </wp:positionV>
            <wp:extent cx="1118235" cy="1600200"/>
            <wp:effectExtent l="1905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63B" w:rsidRPr="00D5063B">
        <w:rPr>
          <w:rFonts w:ascii="Arial" w:hAnsi="Arial" w:cs="Arial"/>
          <w:i/>
          <w:iCs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-651510</wp:posOffset>
            </wp:positionV>
            <wp:extent cx="1438275" cy="155257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 w:rsidR="00D5063B" w:rsidRPr="00D5063B">
        <w:rPr>
          <w:rFonts w:ascii="Arial" w:hAnsi="Arial" w:cs="Arial"/>
          <w:i/>
          <w:iCs/>
          <w:sz w:val="24"/>
          <w:szCs w:val="24"/>
        </w:rPr>
        <w:t xml:space="preserve">“2017, Año del Centenario de </w:t>
      </w:r>
      <w:smartTag w:uri="urn:schemas-microsoft-com:office:smarttags" w:element="PersonName">
        <w:smartTagPr>
          <w:attr w:name="ProductID" w:val="la Constituci￳n Pol￭tica"/>
        </w:smartTagPr>
        <w:r w:rsidR="00D5063B" w:rsidRPr="00D5063B">
          <w:rPr>
            <w:rFonts w:ascii="Arial" w:hAnsi="Arial" w:cs="Arial"/>
            <w:i/>
            <w:iCs/>
            <w:sz w:val="24"/>
            <w:szCs w:val="24"/>
          </w:rPr>
          <w:t>la Constitución Política</w:t>
        </w:r>
      </w:smartTag>
      <w:r w:rsidR="00D5063B" w:rsidRPr="00D5063B">
        <w:rPr>
          <w:rFonts w:ascii="Arial" w:hAnsi="Arial" w:cs="Arial"/>
          <w:i/>
          <w:iCs/>
          <w:sz w:val="24"/>
          <w:szCs w:val="24"/>
        </w:rPr>
        <w:t xml:space="preserve"> de los Estados Unidos Mexicanos”</w:t>
      </w:r>
    </w:p>
    <w:p w:rsidR="00D5063B" w:rsidRPr="00D5063B" w:rsidRDefault="00D5063B" w:rsidP="00D5063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5063B">
        <w:rPr>
          <w:rFonts w:ascii="Arial" w:hAnsi="Arial" w:cs="Arial"/>
          <w:i/>
          <w:iCs/>
          <w:sz w:val="24"/>
          <w:szCs w:val="24"/>
        </w:rPr>
        <w:t>“Nuestra Constitución, 100 años de certeza jurídica”</w:t>
      </w:r>
    </w:p>
    <w:p w:rsidR="00D5063B" w:rsidRDefault="00D5063B" w:rsidP="00D5063B">
      <w:pPr>
        <w:pStyle w:val="Encabezado"/>
      </w:pPr>
    </w:p>
    <w:p w:rsidR="005E1C41" w:rsidRDefault="005E1C41"/>
    <w:p w:rsidR="00D5063B" w:rsidRDefault="00D5063B"/>
    <w:p w:rsidR="00D5063B" w:rsidRDefault="00337D49" w:rsidP="00337D49">
      <w:pPr>
        <w:tabs>
          <w:tab w:val="left" w:pos="5985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3286"/>
        <w:gridCol w:w="3286"/>
        <w:gridCol w:w="3287"/>
        <w:gridCol w:w="3287"/>
      </w:tblGrid>
      <w:tr w:rsidR="00D5063B" w:rsidTr="00D5063B">
        <w:tc>
          <w:tcPr>
            <w:tcW w:w="3286" w:type="dxa"/>
            <w:shd w:val="clear" w:color="auto" w:fill="DDD9C3" w:themeFill="background2" w:themeFillShade="E6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3286" w:type="dxa"/>
            <w:shd w:val="clear" w:color="auto" w:fill="DDD9C3" w:themeFill="background2" w:themeFillShade="E6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SOLICITUDES</w:t>
            </w:r>
          </w:p>
        </w:tc>
        <w:tc>
          <w:tcPr>
            <w:tcW w:w="3287" w:type="dxa"/>
            <w:shd w:val="clear" w:color="auto" w:fill="DDD9C3" w:themeFill="background2" w:themeFillShade="E6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CONVENIOS</w:t>
            </w:r>
          </w:p>
        </w:tc>
        <w:tc>
          <w:tcPr>
            <w:tcW w:w="3287" w:type="dxa"/>
            <w:shd w:val="clear" w:color="auto" w:fill="DDD9C3" w:themeFill="background2" w:themeFillShade="E6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MEDIACIONES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2007-2008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2008-2009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2009-2010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2010-2011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1,172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2011-2012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1,124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1,323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947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1,688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1,227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1,817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1,520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2015-2016</w:t>
            </w:r>
          </w:p>
        </w:tc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1,902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287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1,720</w:t>
            </w:r>
          </w:p>
        </w:tc>
      </w:tr>
      <w:tr w:rsidR="00D5063B" w:rsidTr="00D5063B">
        <w:tc>
          <w:tcPr>
            <w:tcW w:w="3286" w:type="dxa"/>
          </w:tcPr>
          <w:p w:rsidR="00D5063B" w:rsidRPr="00D5063B" w:rsidRDefault="00D5063B" w:rsidP="00D50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063B"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  <w:tc>
          <w:tcPr>
            <w:tcW w:w="3286" w:type="dxa"/>
          </w:tcPr>
          <w:p w:rsid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2,072</w:t>
            </w:r>
          </w:p>
        </w:tc>
        <w:tc>
          <w:tcPr>
            <w:tcW w:w="3287" w:type="dxa"/>
          </w:tcPr>
          <w:p w:rsid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287" w:type="dxa"/>
          </w:tcPr>
          <w:p w:rsidR="00D5063B" w:rsidRDefault="00D5063B" w:rsidP="00D50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1,629</w:t>
            </w:r>
          </w:p>
        </w:tc>
      </w:tr>
    </w:tbl>
    <w:p w:rsidR="00D5063B" w:rsidRDefault="00D5063B" w:rsidP="00D5063B"/>
    <w:p w:rsidR="00D5063B" w:rsidRDefault="00D5063B" w:rsidP="00D5063B"/>
    <w:p w:rsidR="00D5063B" w:rsidRDefault="00337D49" w:rsidP="00337D49">
      <w:pPr>
        <w:pStyle w:val="Prrafodelista"/>
        <w:numPr>
          <w:ilvl w:val="0"/>
          <w:numId w:val="1"/>
        </w:numPr>
      </w:pPr>
      <w:r>
        <w:t>En el Poder Judicial del Estado de Campeche manejamos año judicial, el cual inicia en septiembre y finaliza en agosto.</w:t>
      </w:r>
    </w:p>
    <w:p w:rsidR="00D5063B" w:rsidRDefault="00D5063B" w:rsidP="00D5063B"/>
    <w:p w:rsidR="00D5063B" w:rsidRDefault="00D5063B" w:rsidP="00D5063B"/>
    <w:sectPr w:rsidR="00D5063B" w:rsidSect="00D506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BF6"/>
    <w:multiLevelType w:val="hybridMultilevel"/>
    <w:tmpl w:val="A2E4A384"/>
    <w:lvl w:ilvl="0" w:tplc="1394677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63B"/>
    <w:rsid w:val="00337D49"/>
    <w:rsid w:val="005E1C41"/>
    <w:rsid w:val="008D049E"/>
    <w:rsid w:val="00D5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063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5063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3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cibravol</dc:creator>
  <cp:lastModifiedBy>cibravol</cp:lastModifiedBy>
  <cp:revision>1</cp:revision>
  <dcterms:created xsi:type="dcterms:W3CDTF">2017-06-15T19:34:00Z</dcterms:created>
  <dcterms:modified xsi:type="dcterms:W3CDTF">2017-06-15T19:57:00Z</dcterms:modified>
</cp:coreProperties>
</file>